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9D005" w14:textId="77777777" w:rsidR="00B82505" w:rsidRPr="00C33303" w:rsidRDefault="00B82505" w:rsidP="00B8250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33303">
        <w:rPr>
          <w:color w:val="555555"/>
          <w:sz w:val="28"/>
          <w:szCs w:val="28"/>
        </w:rPr>
        <w:t xml:space="preserve">В детском саду организовано правильное и рациональное питание. Правильное питание </w:t>
      </w:r>
      <w:proofErr w:type="gramStart"/>
      <w:r w:rsidRPr="00C33303">
        <w:rPr>
          <w:color w:val="555555"/>
          <w:sz w:val="28"/>
          <w:szCs w:val="28"/>
        </w:rPr>
        <w:t>- это</w:t>
      </w:r>
      <w:proofErr w:type="gramEnd"/>
      <w:r w:rsidRPr="00C33303">
        <w:rPr>
          <w:color w:val="555555"/>
          <w:sz w:val="28"/>
          <w:szCs w:val="28"/>
        </w:rPr>
        <w:t xml:space="preserve"> залог здоровья и бодрости, поэтому мы уделяем этому вопросу большое внимание.</w:t>
      </w:r>
    </w:p>
    <w:p w14:paraId="34AE23BD" w14:textId="77777777" w:rsidR="00B82505" w:rsidRPr="00C33303" w:rsidRDefault="00B82505" w:rsidP="00B8250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33303">
        <w:rPr>
          <w:color w:val="555555"/>
          <w:sz w:val="28"/>
          <w:szCs w:val="28"/>
        </w:rPr>
        <w:t>Питание организовано в групповых комнатах.</w:t>
      </w:r>
    </w:p>
    <w:p w14:paraId="179DCDEC" w14:textId="77777777" w:rsidR="00B82505" w:rsidRPr="00C33303" w:rsidRDefault="00B82505" w:rsidP="00B8250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33303">
        <w:rPr>
          <w:color w:val="555555"/>
          <w:sz w:val="28"/>
          <w:szCs w:val="28"/>
        </w:rPr>
        <w:t>В учреждении разработано и утверждено руководителем десятидневное меню для групп общеразвивающей направленности.</w:t>
      </w:r>
    </w:p>
    <w:p w14:paraId="1BF19C6C" w14:textId="77777777" w:rsidR="00B82505" w:rsidRPr="00C33303" w:rsidRDefault="00B82505" w:rsidP="00B8250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33303">
        <w:rPr>
          <w:color w:val="555555"/>
          <w:sz w:val="28"/>
          <w:szCs w:val="28"/>
        </w:rPr>
        <w:t>При составлении меню используется разработанная картотека блюд, что обеспечивает сбалансированность питания по белкам, жирам, углеводам.</w:t>
      </w:r>
    </w:p>
    <w:p w14:paraId="1F0A8BDD" w14:textId="77777777" w:rsidR="00B82505" w:rsidRPr="00C33303" w:rsidRDefault="00B82505" w:rsidP="00B8250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33303">
        <w:rPr>
          <w:color w:val="555555"/>
          <w:sz w:val="28"/>
          <w:szCs w:val="28"/>
        </w:rPr>
        <w:t>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14:paraId="72A472B3" w14:textId="7B8B970A" w:rsidR="00B82505" w:rsidRPr="00C33303" w:rsidRDefault="00B82505" w:rsidP="00B8250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33303">
        <w:rPr>
          <w:color w:val="555555"/>
          <w:sz w:val="28"/>
          <w:szCs w:val="28"/>
        </w:rPr>
        <w:t xml:space="preserve">В детском саду организовано </w:t>
      </w:r>
      <w:r w:rsidR="00C33303">
        <w:rPr>
          <w:color w:val="555555"/>
          <w:sz w:val="28"/>
          <w:szCs w:val="28"/>
        </w:rPr>
        <w:t>3</w:t>
      </w:r>
      <w:r w:rsidRPr="00C33303">
        <w:rPr>
          <w:color w:val="555555"/>
          <w:sz w:val="28"/>
          <w:szCs w:val="28"/>
        </w:rPr>
        <w:t>-х разовое питание. В меню ежедневно включена суточная норма молока, сливочного и растительного масла, сахара, хлеба и мяса. Продукты, богатые белком (рыба и мясо), включаются в меню в первой половине дня, во второй половине дня детям предлагают молочные и овощные блюда. Ежедневно в меню включены овощи, как в свежем, так и вареном и тушеном виде. Дети регулярно получают кисломолочные продукты.</w:t>
      </w:r>
    </w:p>
    <w:p w14:paraId="29D13FEE" w14:textId="610E583E" w:rsidR="00B82505" w:rsidRPr="00C33303" w:rsidRDefault="00B82505" w:rsidP="00B8250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33303">
        <w:rPr>
          <w:color w:val="555555"/>
          <w:sz w:val="28"/>
          <w:szCs w:val="28"/>
        </w:rPr>
        <w:t>Приготовление блюд происходит на пищеблоке. В ДОУ име</w:t>
      </w:r>
      <w:r w:rsidR="00FB59E4">
        <w:rPr>
          <w:color w:val="555555"/>
          <w:sz w:val="28"/>
          <w:szCs w:val="28"/>
        </w:rPr>
        <w:t>ю</w:t>
      </w:r>
      <w:r w:rsidRPr="00C33303">
        <w:rPr>
          <w:color w:val="555555"/>
          <w:sz w:val="28"/>
          <w:szCs w:val="28"/>
        </w:rPr>
        <w:t>тся кладов</w:t>
      </w:r>
      <w:r w:rsidR="00FB59E4">
        <w:rPr>
          <w:color w:val="555555"/>
          <w:sz w:val="28"/>
          <w:szCs w:val="28"/>
        </w:rPr>
        <w:t>ые:</w:t>
      </w:r>
      <w:r w:rsidRPr="00C33303">
        <w:rPr>
          <w:color w:val="555555"/>
          <w:sz w:val="28"/>
          <w:szCs w:val="28"/>
        </w:rPr>
        <w:t xml:space="preserve"> </w:t>
      </w:r>
      <w:r w:rsidR="00FB59E4">
        <w:rPr>
          <w:color w:val="555555"/>
          <w:sz w:val="28"/>
          <w:szCs w:val="28"/>
        </w:rPr>
        <w:t>для сыпучих продуктов и овощей</w:t>
      </w:r>
      <w:r w:rsidRPr="00C33303">
        <w:rPr>
          <w:color w:val="555555"/>
          <w:sz w:val="28"/>
          <w:szCs w:val="28"/>
        </w:rPr>
        <w:t>.</w:t>
      </w:r>
      <w:r w:rsidR="00FB59E4">
        <w:rPr>
          <w:color w:val="555555"/>
          <w:sz w:val="28"/>
          <w:szCs w:val="28"/>
        </w:rPr>
        <w:t xml:space="preserve"> Так же имеются цеха: холодный, горячий, мясной, овощной, для обработки яиц и т.д.</w:t>
      </w:r>
      <w:bookmarkStart w:id="0" w:name="_GoBack"/>
      <w:bookmarkEnd w:id="0"/>
      <w:r w:rsidRPr="00C33303">
        <w:rPr>
          <w:noProof/>
          <w:color w:val="007AD0"/>
          <w:sz w:val="28"/>
          <w:szCs w:val="28"/>
        </w:rPr>
        <w:drawing>
          <wp:inline distT="0" distB="0" distL="0" distR="0" wp14:anchorId="3294A26E" wp14:editId="0B281880">
            <wp:extent cx="12700" cy="1270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E4D86" w14:textId="77777777" w:rsidR="00B82505" w:rsidRPr="00C33303" w:rsidRDefault="00B82505" w:rsidP="00B8250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33303">
        <w:rPr>
          <w:color w:val="555555"/>
          <w:sz w:val="28"/>
          <w:szCs w:val="28"/>
        </w:rPr>
        <w:t>Транспортировка продуктов осуществляется специальным автотранспортом поставщиков.</w:t>
      </w:r>
    </w:p>
    <w:p w14:paraId="7D40F321" w14:textId="55FA277F" w:rsidR="00B82505" w:rsidRPr="00C33303" w:rsidRDefault="00B82505" w:rsidP="00B82505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C33303">
        <w:rPr>
          <w:color w:val="555555"/>
          <w:sz w:val="28"/>
          <w:szCs w:val="28"/>
        </w:rPr>
        <w:t xml:space="preserve">Питание детей осуществляется </w:t>
      </w:r>
      <w:r w:rsidR="00C33303">
        <w:rPr>
          <w:color w:val="555555"/>
          <w:sz w:val="28"/>
          <w:szCs w:val="28"/>
        </w:rPr>
        <w:t>3</w:t>
      </w:r>
      <w:r w:rsidRPr="00C33303">
        <w:rPr>
          <w:color w:val="555555"/>
          <w:sz w:val="28"/>
          <w:szCs w:val="28"/>
        </w:rPr>
        <w:t xml:space="preserve"> раза в день по 2-х недельному утвержденному заведующим меню с 12-часовым пребыванием детей.</w:t>
      </w:r>
    </w:p>
    <w:p w14:paraId="3FBC36F1" w14:textId="77777777" w:rsidR="00CE775F" w:rsidRPr="00C33303" w:rsidRDefault="00FB59E4">
      <w:pPr>
        <w:rPr>
          <w:rFonts w:ascii="Times New Roman" w:hAnsi="Times New Roman" w:cs="Times New Roman"/>
          <w:sz w:val="28"/>
          <w:szCs w:val="28"/>
        </w:rPr>
      </w:pPr>
    </w:p>
    <w:sectPr w:rsidR="00CE775F" w:rsidRPr="00C3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36"/>
    <w:rsid w:val="00A26D36"/>
    <w:rsid w:val="00B53A43"/>
    <w:rsid w:val="00B82505"/>
    <w:rsid w:val="00C33303"/>
    <w:rsid w:val="00EE432D"/>
    <w:rsid w:val="00FB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C9D5"/>
  <w15:docId w15:val="{4C656644-3879-4D06-9CB6-DE79BDF7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admin</cp:lastModifiedBy>
  <cp:revision>4</cp:revision>
  <dcterms:created xsi:type="dcterms:W3CDTF">2024-12-16T09:08:00Z</dcterms:created>
  <dcterms:modified xsi:type="dcterms:W3CDTF">2024-12-23T10:16:00Z</dcterms:modified>
</cp:coreProperties>
</file>